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4741" w14:textId="4E7B0974" w:rsidR="006D43D1" w:rsidRDefault="00122A1C" w:rsidP="00122A1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9"/>
          <w:szCs w:val="19"/>
          <w:lang w:val="nl-NL"/>
        </w:rPr>
      </w:pPr>
      <w:r w:rsidRPr="003C3F13">
        <w:rPr>
          <w:rFonts w:ascii="CIDFont+F2" w:hAnsi="CIDFont+F2" w:cs="CIDFont+F2"/>
          <w:noProof/>
          <w:sz w:val="19"/>
          <w:szCs w:val="19"/>
          <w:lang w:val="nl-NL"/>
        </w:rPr>
        <w:t xml:space="preserve">                                                                   </w:t>
      </w:r>
    </w:p>
    <w:p w14:paraId="5BE26D3E" w14:textId="77777777" w:rsid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  <w:lang w:val="nl-NL"/>
        </w:rPr>
      </w:pPr>
    </w:p>
    <w:p w14:paraId="1885BB31" w14:textId="77777777" w:rsid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  <w:lang w:val="nl-NL"/>
        </w:rPr>
      </w:pPr>
    </w:p>
    <w:p w14:paraId="6F0CE510" w14:textId="77777777" w:rsid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  <w:lang w:val="nl-NL"/>
        </w:rPr>
      </w:pPr>
    </w:p>
    <w:p w14:paraId="19D9B111" w14:textId="0DF0D1A5" w:rsidR="00455861" w:rsidRPr="00013C70" w:rsidRDefault="00455861" w:rsidP="00343D21">
      <w:pPr>
        <w:pStyle w:val="Geenafstand"/>
        <w:jc w:val="center"/>
        <w:rPr>
          <w:rFonts w:cstheme="minorHAnsi"/>
          <w:sz w:val="32"/>
          <w:szCs w:val="32"/>
          <w:lang w:val="nl-NL"/>
        </w:rPr>
      </w:pPr>
      <w:r w:rsidRPr="00013C70">
        <w:rPr>
          <w:b/>
          <w:bCs/>
          <w:sz w:val="32"/>
          <w:szCs w:val="32"/>
          <w:lang w:val="nl-NL"/>
        </w:rPr>
        <w:t>Cardiovasculair Risico</w:t>
      </w:r>
      <w:r w:rsidR="003C3F13" w:rsidRPr="00013C70">
        <w:rPr>
          <w:b/>
          <w:bCs/>
          <w:sz w:val="32"/>
          <w:szCs w:val="32"/>
          <w:lang w:val="nl-NL"/>
        </w:rPr>
        <w:t>m</w:t>
      </w:r>
      <w:r w:rsidRPr="00013C70">
        <w:rPr>
          <w:b/>
          <w:bCs/>
          <w:sz w:val="32"/>
          <w:szCs w:val="32"/>
          <w:lang w:val="nl-NL"/>
        </w:rPr>
        <w:t>anagement 2019: de toekomst start nu</w:t>
      </w:r>
    </w:p>
    <w:p w14:paraId="38CFE448" w14:textId="77777777" w:rsidR="00455861" w:rsidRPr="00013C70" w:rsidRDefault="00455861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0428C879" w14:textId="77777777" w:rsidR="00343D21" w:rsidRPr="00013C70" w:rsidRDefault="00343D21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3B60E254" w14:textId="77777777" w:rsidR="00562D62" w:rsidRPr="00013C70" w:rsidRDefault="00562D62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747D5E28" w14:textId="46D5C5A5" w:rsidR="005E13EB" w:rsidRPr="00013C70" w:rsidRDefault="00392CE9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>Ju</w:t>
      </w:r>
      <w:r w:rsidR="00FB7ABE" w:rsidRPr="00013C70">
        <w:rPr>
          <w:rFonts w:cstheme="minorHAnsi"/>
          <w:sz w:val="20"/>
          <w:szCs w:val="20"/>
          <w:lang w:val="nl-NL"/>
        </w:rPr>
        <w:t>l</w:t>
      </w:r>
      <w:r w:rsidRPr="00013C70">
        <w:rPr>
          <w:rFonts w:cstheme="minorHAnsi"/>
          <w:sz w:val="20"/>
          <w:szCs w:val="20"/>
          <w:lang w:val="nl-NL"/>
        </w:rPr>
        <w:t>i</w:t>
      </w:r>
      <w:r w:rsidR="005E13EB" w:rsidRPr="00013C70">
        <w:rPr>
          <w:rFonts w:cstheme="minorHAnsi"/>
          <w:sz w:val="20"/>
          <w:szCs w:val="20"/>
          <w:lang w:val="nl-NL"/>
        </w:rPr>
        <w:t xml:space="preserve"> 2019</w:t>
      </w:r>
    </w:p>
    <w:p w14:paraId="34FBBBBD" w14:textId="364AF3F2" w:rsidR="006D43D1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 xml:space="preserve">   </w:t>
      </w:r>
    </w:p>
    <w:p w14:paraId="2EAC5455" w14:textId="77777777" w:rsidR="005E13EB" w:rsidRPr="00013C70" w:rsidRDefault="005E13EB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385E2278" w14:textId="5B2300B7" w:rsidR="0091786E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 xml:space="preserve">Geachte </w:t>
      </w:r>
      <w:r w:rsidR="00392CE9" w:rsidRPr="00013C70">
        <w:rPr>
          <w:rFonts w:cstheme="minorHAnsi"/>
          <w:sz w:val="20"/>
          <w:szCs w:val="20"/>
          <w:lang w:val="nl-NL"/>
        </w:rPr>
        <w:t>collegae</w:t>
      </w:r>
      <w:r w:rsidRPr="00013C70">
        <w:rPr>
          <w:rFonts w:cstheme="minorHAnsi"/>
          <w:sz w:val="20"/>
          <w:szCs w:val="20"/>
          <w:lang w:val="nl-NL"/>
        </w:rPr>
        <w:t>,</w:t>
      </w:r>
    </w:p>
    <w:p w14:paraId="5922AA77" w14:textId="77777777" w:rsidR="004434DA" w:rsidRPr="00013C70" w:rsidRDefault="004434DA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261A1C35" w14:textId="5DF075C8" w:rsidR="001B2DD7" w:rsidRPr="00013C70" w:rsidRDefault="00392CE9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>De</w:t>
      </w:r>
      <w:r w:rsidR="00455861" w:rsidRPr="00013C70">
        <w:rPr>
          <w:rFonts w:cstheme="minorHAnsi"/>
          <w:sz w:val="20"/>
          <w:szCs w:val="20"/>
          <w:lang w:val="nl-NL"/>
        </w:rPr>
        <w:t xml:space="preserve"> nieuwe CVRM</w:t>
      </w:r>
      <w:r w:rsidR="003C3F13" w:rsidRPr="00013C70">
        <w:rPr>
          <w:rFonts w:cstheme="minorHAnsi"/>
          <w:sz w:val="20"/>
          <w:szCs w:val="20"/>
          <w:lang w:val="nl-NL"/>
        </w:rPr>
        <w:t>-</w:t>
      </w:r>
      <w:r w:rsidR="00455861" w:rsidRPr="00013C70">
        <w:rPr>
          <w:rFonts w:cstheme="minorHAnsi"/>
          <w:sz w:val="20"/>
          <w:szCs w:val="20"/>
          <w:lang w:val="nl-NL"/>
        </w:rPr>
        <w:t xml:space="preserve">richtlijn 2019 </w:t>
      </w:r>
      <w:r w:rsidRPr="00013C70">
        <w:rPr>
          <w:rFonts w:cstheme="minorHAnsi"/>
          <w:sz w:val="20"/>
          <w:szCs w:val="20"/>
          <w:lang w:val="nl-NL"/>
        </w:rPr>
        <w:t>is</w:t>
      </w:r>
      <w:r w:rsidR="004434DA" w:rsidRPr="00013C70">
        <w:rPr>
          <w:rFonts w:cstheme="minorHAnsi"/>
          <w:sz w:val="20"/>
          <w:szCs w:val="20"/>
          <w:lang w:val="nl-NL"/>
        </w:rPr>
        <w:t xml:space="preserve"> een uitstekende gelegenheid om </w:t>
      </w:r>
      <w:r w:rsidR="005E13EB" w:rsidRPr="00013C70">
        <w:rPr>
          <w:rFonts w:cstheme="minorHAnsi"/>
          <w:sz w:val="20"/>
          <w:szCs w:val="20"/>
          <w:lang w:val="nl-NL"/>
        </w:rPr>
        <w:t xml:space="preserve">met elkaar </w:t>
      </w:r>
      <w:r w:rsidR="004434DA" w:rsidRPr="00013C70">
        <w:rPr>
          <w:rFonts w:cstheme="minorHAnsi"/>
          <w:sz w:val="20"/>
          <w:szCs w:val="20"/>
          <w:lang w:val="nl-NL"/>
        </w:rPr>
        <w:t>van gedachten</w:t>
      </w:r>
      <w:r w:rsidR="00455861" w:rsidRPr="00013C70">
        <w:rPr>
          <w:rFonts w:cstheme="minorHAnsi"/>
          <w:sz w:val="20"/>
          <w:szCs w:val="20"/>
          <w:lang w:val="nl-NL"/>
        </w:rPr>
        <w:t xml:space="preserve"> </w:t>
      </w:r>
      <w:r w:rsidR="004434DA" w:rsidRPr="00013C70">
        <w:rPr>
          <w:rFonts w:cstheme="minorHAnsi"/>
          <w:sz w:val="20"/>
          <w:szCs w:val="20"/>
          <w:lang w:val="nl-NL"/>
        </w:rPr>
        <w:t>te wisselen</w:t>
      </w:r>
      <w:r w:rsidR="00455861" w:rsidRPr="00013C70">
        <w:rPr>
          <w:rFonts w:cstheme="minorHAnsi"/>
          <w:sz w:val="20"/>
          <w:szCs w:val="20"/>
          <w:lang w:val="nl-NL"/>
        </w:rPr>
        <w:t xml:space="preserve"> over de nieuwe inzichten en behandelopties bij hart- en vaatziekten</w:t>
      </w:r>
      <w:r w:rsidR="00562D62" w:rsidRPr="00013C70">
        <w:rPr>
          <w:rFonts w:cstheme="minorHAnsi"/>
          <w:sz w:val="20"/>
          <w:szCs w:val="20"/>
          <w:lang w:val="nl-NL"/>
        </w:rPr>
        <w:t>.</w:t>
      </w:r>
    </w:p>
    <w:p w14:paraId="31F17064" w14:textId="77777777" w:rsidR="00455861" w:rsidRPr="00013C70" w:rsidRDefault="00455861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2365861D" w14:textId="13F3F4A4" w:rsidR="006D43D1" w:rsidRPr="00013C70" w:rsidRDefault="005E13EB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 xml:space="preserve">Wij </w:t>
      </w:r>
      <w:r w:rsidR="006D43D1" w:rsidRPr="00013C70">
        <w:rPr>
          <w:rFonts w:cstheme="minorHAnsi"/>
          <w:sz w:val="20"/>
          <w:szCs w:val="20"/>
          <w:lang w:val="nl-NL"/>
        </w:rPr>
        <w:t>nodigen u dan ook graag uit voor</w:t>
      </w:r>
      <w:r w:rsidR="008605EA" w:rsidRPr="00013C70">
        <w:rPr>
          <w:rFonts w:cstheme="minorHAnsi"/>
          <w:sz w:val="20"/>
          <w:szCs w:val="20"/>
          <w:lang w:val="nl-NL"/>
        </w:rPr>
        <w:t xml:space="preserve"> </w:t>
      </w:r>
      <w:r w:rsidR="006D43D1" w:rsidRPr="00013C70">
        <w:rPr>
          <w:rFonts w:cstheme="minorHAnsi"/>
          <w:sz w:val="20"/>
          <w:szCs w:val="20"/>
          <w:lang w:val="nl-NL"/>
        </w:rPr>
        <w:t xml:space="preserve">een interactieve bijeenkomst op </w:t>
      </w:r>
      <w:r w:rsidR="00392CE9" w:rsidRPr="00013C70">
        <w:rPr>
          <w:rFonts w:cstheme="minorHAnsi"/>
          <w:b/>
          <w:sz w:val="20"/>
          <w:szCs w:val="20"/>
          <w:lang w:val="nl-NL"/>
        </w:rPr>
        <w:t xml:space="preserve">woensdagavond </w:t>
      </w:r>
      <w:r w:rsidR="00ED3D23" w:rsidRPr="00013C70">
        <w:rPr>
          <w:rFonts w:cstheme="minorHAnsi"/>
          <w:b/>
          <w:sz w:val="20"/>
          <w:szCs w:val="20"/>
          <w:lang w:val="nl-NL"/>
        </w:rPr>
        <w:t>2</w:t>
      </w:r>
      <w:r w:rsidR="00562D62" w:rsidRPr="00013C70">
        <w:rPr>
          <w:rFonts w:cstheme="minorHAnsi"/>
          <w:b/>
          <w:sz w:val="20"/>
          <w:szCs w:val="20"/>
          <w:lang w:val="nl-NL"/>
        </w:rPr>
        <w:t xml:space="preserve"> </w:t>
      </w:r>
      <w:r w:rsidR="00ED3D23" w:rsidRPr="00013C70">
        <w:rPr>
          <w:rFonts w:cstheme="minorHAnsi"/>
          <w:b/>
          <w:sz w:val="20"/>
          <w:szCs w:val="20"/>
          <w:lang w:val="nl-NL"/>
        </w:rPr>
        <w:t>oktober</w:t>
      </w:r>
      <w:r w:rsidR="008605EA" w:rsidRPr="00013C70">
        <w:rPr>
          <w:rFonts w:cstheme="minorHAnsi"/>
          <w:b/>
          <w:sz w:val="20"/>
          <w:szCs w:val="20"/>
          <w:lang w:val="nl-NL"/>
        </w:rPr>
        <w:t xml:space="preserve"> </w:t>
      </w:r>
      <w:r w:rsidR="006D43D1" w:rsidRPr="00013C70">
        <w:rPr>
          <w:rFonts w:cstheme="minorHAnsi"/>
          <w:b/>
          <w:sz w:val="20"/>
          <w:szCs w:val="20"/>
          <w:lang w:val="nl-NL"/>
        </w:rPr>
        <w:t>2019</w:t>
      </w:r>
      <w:r w:rsidRPr="00013C70">
        <w:rPr>
          <w:rFonts w:cstheme="minorHAnsi"/>
          <w:b/>
          <w:sz w:val="20"/>
          <w:szCs w:val="20"/>
          <w:lang w:val="nl-NL"/>
        </w:rPr>
        <w:t>.</w:t>
      </w:r>
    </w:p>
    <w:p w14:paraId="69BF0A63" w14:textId="261E8849" w:rsidR="006D43D1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 xml:space="preserve">Deze bijeenkomst zal plaatsvinden in </w:t>
      </w:r>
      <w:r w:rsidR="00B128BC" w:rsidRPr="00013C70">
        <w:rPr>
          <w:rFonts w:cstheme="minorHAnsi"/>
          <w:sz w:val="20"/>
          <w:szCs w:val="20"/>
          <w:lang w:val="nl-NL"/>
        </w:rPr>
        <w:t>Lumen, Stadionplein 20, Zwolle</w:t>
      </w:r>
      <w:r w:rsidR="004434DA" w:rsidRPr="00013C70">
        <w:rPr>
          <w:rFonts w:cstheme="minorHAnsi"/>
          <w:sz w:val="20"/>
          <w:szCs w:val="20"/>
          <w:lang w:val="nl-NL"/>
        </w:rPr>
        <w:t>.</w:t>
      </w:r>
    </w:p>
    <w:p w14:paraId="60FE67E8" w14:textId="77777777" w:rsidR="006D43D1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32C4813F" w14:textId="5009397C" w:rsidR="005E13EB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>Voor deze bijeenkomst wordt accreditatie aangevraagd bij de NVVC</w:t>
      </w:r>
      <w:r w:rsidR="00FD59C2" w:rsidRPr="00013C70">
        <w:rPr>
          <w:rFonts w:cstheme="minorHAnsi"/>
          <w:sz w:val="20"/>
          <w:szCs w:val="20"/>
          <w:lang w:val="nl-NL"/>
        </w:rPr>
        <w:t>, NIV</w:t>
      </w:r>
      <w:r w:rsidR="005E13EB" w:rsidRPr="00013C70">
        <w:rPr>
          <w:rFonts w:cstheme="minorHAnsi"/>
          <w:sz w:val="20"/>
          <w:szCs w:val="20"/>
          <w:lang w:val="nl-NL"/>
        </w:rPr>
        <w:t>, VS Register en NAPA.</w:t>
      </w:r>
    </w:p>
    <w:p w14:paraId="4CC83070" w14:textId="379F2926" w:rsidR="006D43D1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>U kunt zich</w:t>
      </w:r>
      <w:r w:rsidR="004434DA" w:rsidRPr="00013C70">
        <w:rPr>
          <w:rFonts w:cstheme="minorHAnsi"/>
          <w:sz w:val="20"/>
          <w:szCs w:val="20"/>
          <w:lang w:val="nl-NL"/>
        </w:rPr>
        <w:t xml:space="preserve"> </w:t>
      </w:r>
      <w:r w:rsidRPr="00013C70">
        <w:rPr>
          <w:rFonts w:cstheme="minorHAnsi"/>
          <w:sz w:val="20"/>
          <w:szCs w:val="20"/>
          <w:lang w:val="nl-NL"/>
        </w:rPr>
        <w:t xml:space="preserve">aanmelden door een e-mail te sturen aan: </w:t>
      </w:r>
      <w:r w:rsidR="000D2D0F">
        <w:fldChar w:fldCharType="begin"/>
      </w:r>
      <w:r w:rsidR="000D2D0F" w:rsidRPr="000D2D0F">
        <w:rPr>
          <w:lang w:val="nl-NL"/>
        </w:rPr>
        <w:instrText xml:space="preserve"> HYPERLINK "mailto:janetvander.werf@bayer.com" </w:instrText>
      </w:r>
      <w:r w:rsidR="000D2D0F">
        <w:fldChar w:fldCharType="separate"/>
      </w:r>
      <w:r w:rsidRPr="00013C70">
        <w:rPr>
          <w:rStyle w:val="Hyperlink"/>
          <w:rFonts w:cstheme="minorHAnsi"/>
          <w:color w:val="auto"/>
          <w:sz w:val="20"/>
          <w:szCs w:val="20"/>
          <w:lang w:val="nl-NL"/>
        </w:rPr>
        <w:t>janetvander.werf@bayer.com</w:t>
      </w:r>
      <w:r w:rsidR="000D2D0F">
        <w:rPr>
          <w:rStyle w:val="Hyperlink"/>
          <w:rFonts w:cstheme="minorHAnsi"/>
          <w:color w:val="auto"/>
          <w:sz w:val="20"/>
          <w:szCs w:val="20"/>
          <w:lang w:val="nl-NL"/>
        </w:rPr>
        <w:fldChar w:fldCharType="end"/>
      </w:r>
      <w:r w:rsidRPr="00013C70">
        <w:rPr>
          <w:rFonts w:cstheme="minorHAnsi"/>
          <w:sz w:val="20"/>
          <w:szCs w:val="20"/>
          <w:lang w:val="nl-NL"/>
        </w:rPr>
        <w:t xml:space="preserve"> of </w:t>
      </w:r>
      <w:r w:rsidR="000D2D0F">
        <w:fldChar w:fldCharType="begin"/>
      </w:r>
      <w:r w:rsidR="000D2D0F" w:rsidRPr="000D2D0F">
        <w:rPr>
          <w:lang w:val="nl-NL"/>
        </w:rPr>
        <w:instrText xml:space="preserve"> HYPERLINK "mailto:hanny.zwaagstra@amgen.com" </w:instrText>
      </w:r>
      <w:r w:rsidR="000D2D0F">
        <w:fldChar w:fldCharType="separate"/>
      </w:r>
      <w:r w:rsidR="004434DA" w:rsidRPr="00013C70">
        <w:rPr>
          <w:rStyle w:val="Hyperlink"/>
          <w:rFonts w:cstheme="minorHAnsi"/>
          <w:color w:val="auto"/>
          <w:sz w:val="20"/>
          <w:szCs w:val="20"/>
          <w:lang w:val="nl-NL"/>
        </w:rPr>
        <w:t>hanny.zwaagstra@amgen.com</w:t>
      </w:r>
      <w:r w:rsidR="000D2D0F">
        <w:rPr>
          <w:rStyle w:val="Hyperlink"/>
          <w:rFonts w:cstheme="minorHAnsi"/>
          <w:color w:val="auto"/>
          <w:sz w:val="20"/>
          <w:szCs w:val="20"/>
          <w:lang w:val="nl-NL"/>
        </w:rPr>
        <w:fldChar w:fldCharType="end"/>
      </w:r>
      <w:r w:rsidR="004434DA" w:rsidRPr="00013C70">
        <w:rPr>
          <w:rFonts w:cstheme="minorHAnsi"/>
          <w:sz w:val="20"/>
          <w:szCs w:val="20"/>
          <w:lang w:val="nl-NL"/>
        </w:rPr>
        <w:t xml:space="preserve">. </w:t>
      </w:r>
      <w:r w:rsidRPr="00013C70">
        <w:rPr>
          <w:rFonts w:cstheme="minorHAnsi"/>
          <w:sz w:val="20"/>
          <w:szCs w:val="20"/>
          <w:lang w:val="nl-NL"/>
        </w:rPr>
        <w:t>Na ontvangst van uw aanmelding wordt uw deelname per e-mail bevestigd.</w:t>
      </w:r>
    </w:p>
    <w:p w14:paraId="69462BA0" w14:textId="77777777" w:rsidR="004434DA" w:rsidRPr="00013C70" w:rsidRDefault="004434DA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36F727BB" w14:textId="34A99858" w:rsidR="006D43D1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>Het programma ziet er als volgt uit:</w:t>
      </w:r>
    </w:p>
    <w:tbl>
      <w:tblPr>
        <w:tblStyle w:val="Tabelraster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9197"/>
      </w:tblGrid>
      <w:tr w:rsidR="00013C70" w:rsidRPr="00013C70" w14:paraId="2E1BB99F" w14:textId="77777777" w:rsidTr="00427BB5">
        <w:trPr>
          <w:trHeight w:val="225"/>
        </w:trPr>
        <w:tc>
          <w:tcPr>
            <w:tcW w:w="1263" w:type="dxa"/>
          </w:tcPr>
          <w:p w14:paraId="42BC121E" w14:textId="64F28E31" w:rsidR="007F5053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17:45</w:t>
            </w:r>
            <w:r w:rsidR="007F5053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440FD2ED" w14:textId="4463A332" w:rsidR="007F5053" w:rsidRPr="00013C70" w:rsidRDefault="007F5053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Ontvangst</w:t>
            </w:r>
            <w:r w:rsidR="005E13EB" w:rsidRPr="00013C70">
              <w:rPr>
                <w:rFonts w:cstheme="minorHAnsi"/>
                <w:sz w:val="20"/>
                <w:szCs w:val="20"/>
                <w:lang w:val="nl-NL"/>
              </w:rPr>
              <w:t xml:space="preserve"> met buffet</w:t>
            </w:r>
          </w:p>
        </w:tc>
      </w:tr>
      <w:tr w:rsidR="00013C70" w:rsidRPr="000D2D0F" w14:paraId="0D14F338" w14:textId="77777777" w:rsidTr="00427BB5">
        <w:trPr>
          <w:trHeight w:val="234"/>
        </w:trPr>
        <w:tc>
          <w:tcPr>
            <w:tcW w:w="1263" w:type="dxa"/>
          </w:tcPr>
          <w:p w14:paraId="78ACD556" w14:textId="3C9FD728" w:rsidR="007F5053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18:15</w:t>
            </w:r>
            <w:r w:rsidR="007F5053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19813683" w14:textId="3A35447F" w:rsidR="007F5053" w:rsidRPr="00013C70" w:rsidRDefault="007F5053" w:rsidP="00562D62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 xml:space="preserve">Opening </w:t>
            </w:r>
            <w:r w:rsidR="00562D62" w:rsidRPr="00013C70">
              <w:rPr>
                <w:rFonts w:cstheme="minorHAnsi"/>
                <w:sz w:val="20"/>
                <w:szCs w:val="20"/>
                <w:lang w:val="nl-NL"/>
              </w:rPr>
              <w:t xml:space="preserve">door </w:t>
            </w:r>
            <w:r w:rsidR="00101170" w:rsidRPr="00013C70">
              <w:rPr>
                <w:rFonts w:cstheme="minorHAnsi"/>
                <w:sz w:val="20"/>
                <w:szCs w:val="20"/>
                <w:lang w:val="nl-NL"/>
              </w:rPr>
              <w:t xml:space="preserve">voorzitter, P.A.M. </w:t>
            </w:r>
            <w:proofErr w:type="spellStart"/>
            <w:r w:rsidR="00101170" w:rsidRPr="00013C70">
              <w:rPr>
                <w:rFonts w:cstheme="minorHAnsi"/>
                <w:sz w:val="20"/>
                <w:szCs w:val="20"/>
                <w:lang w:val="nl-NL"/>
              </w:rPr>
              <w:t>Hoogslag</w:t>
            </w:r>
            <w:proofErr w:type="spellEnd"/>
            <w:r w:rsidR="00101170" w:rsidRPr="00013C70">
              <w:rPr>
                <w:rFonts w:cstheme="minorHAnsi"/>
                <w:sz w:val="20"/>
                <w:szCs w:val="20"/>
                <w:lang w:val="nl-NL"/>
              </w:rPr>
              <w:t>, cardioloog, Isala ziekenhuis, locatie Meppel</w:t>
            </w:r>
          </w:p>
        </w:tc>
      </w:tr>
      <w:tr w:rsidR="00013C70" w:rsidRPr="00013C70" w14:paraId="4C1F252F" w14:textId="77777777" w:rsidTr="00427BB5">
        <w:trPr>
          <w:trHeight w:val="460"/>
        </w:trPr>
        <w:tc>
          <w:tcPr>
            <w:tcW w:w="1263" w:type="dxa"/>
          </w:tcPr>
          <w:p w14:paraId="77C36496" w14:textId="4206B5A5" w:rsidR="007F5053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18:30</w:t>
            </w:r>
            <w:r w:rsidR="00356867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1DF6C601" w14:textId="4DEF3A9F" w:rsidR="007F5053" w:rsidRPr="00013C70" w:rsidRDefault="003C3F13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d</w:t>
            </w:r>
            <w:r w:rsidR="00E15F9E" w:rsidRPr="00013C70">
              <w:rPr>
                <w:rFonts w:cstheme="minorHAnsi"/>
                <w:sz w:val="20"/>
                <w:szCs w:val="20"/>
                <w:lang w:val="nl-NL"/>
              </w:rPr>
              <w:t>r. J.M.</w:t>
            </w:r>
            <w:r w:rsidR="007F5053" w:rsidRPr="00013C70">
              <w:rPr>
                <w:rFonts w:cstheme="minorHAnsi"/>
                <w:sz w:val="20"/>
                <w:szCs w:val="20"/>
                <w:lang w:val="nl-NL"/>
              </w:rPr>
              <w:t xml:space="preserve"> ten Berg, </w:t>
            </w:r>
            <w:r w:rsidR="00562D62" w:rsidRPr="00013C70">
              <w:rPr>
                <w:rFonts w:cstheme="minorHAnsi"/>
                <w:sz w:val="20"/>
                <w:szCs w:val="20"/>
                <w:lang w:val="nl-NL"/>
              </w:rPr>
              <w:t xml:space="preserve">cardioloog, </w:t>
            </w:r>
            <w:r w:rsidR="007F5053" w:rsidRPr="00013C70">
              <w:rPr>
                <w:rFonts w:cstheme="minorHAnsi"/>
                <w:sz w:val="20"/>
                <w:szCs w:val="20"/>
                <w:lang w:val="nl-NL"/>
              </w:rPr>
              <w:t>St. Antonius Ziekenhuis Nieuwegein</w:t>
            </w:r>
          </w:p>
          <w:p w14:paraId="1F16E36A" w14:textId="77777777" w:rsidR="007F5053" w:rsidRPr="00013C70" w:rsidRDefault="007F5053" w:rsidP="004434DA">
            <w:pPr>
              <w:pStyle w:val="Geenafstand"/>
              <w:rPr>
                <w:rFonts w:cstheme="minorHAnsi"/>
                <w:i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i/>
                <w:sz w:val="20"/>
                <w:szCs w:val="20"/>
                <w:lang w:val="nl-NL"/>
              </w:rPr>
              <w:t>DAPT</w:t>
            </w:r>
          </w:p>
        </w:tc>
      </w:tr>
      <w:tr w:rsidR="00013C70" w:rsidRPr="000D2D0F" w14:paraId="5E57089E" w14:textId="77777777" w:rsidTr="00427BB5">
        <w:trPr>
          <w:trHeight w:val="450"/>
        </w:trPr>
        <w:tc>
          <w:tcPr>
            <w:tcW w:w="1263" w:type="dxa"/>
          </w:tcPr>
          <w:p w14:paraId="61E26772" w14:textId="54B15BB3" w:rsidR="007F5053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19:15</w:t>
            </w:r>
            <w:r w:rsidR="00356867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45A7656B" w14:textId="7A6DBF37" w:rsidR="007F5053" w:rsidRPr="00013C70" w:rsidRDefault="003C3F13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d</w:t>
            </w:r>
            <w:r w:rsidR="00392CE9" w:rsidRPr="00013C70">
              <w:rPr>
                <w:rFonts w:cstheme="minorHAnsi"/>
                <w:sz w:val="20"/>
                <w:szCs w:val="20"/>
                <w:lang w:val="nl-NL"/>
              </w:rPr>
              <w:t>r. F.M.A.C. Marte</w:t>
            </w:r>
            <w:r w:rsidR="00101170" w:rsidRPr="00013C70">
              <w:rPr>
                <w:rFonts w:cstheme="minorHAnsi"/>
                <w:sz w:val="20"/>
                <w:szCs w:val="20"/>
                <w:lang w:val="nl-NL"/>
              </w:rPr>
              <w:t>ns, cardioloog, Deventer Zieken</w:t>
            </w:r>
            <w:r w:rsidR="00392CE9" w:rsidRPr="00013C70">
              <w:rPr>
                <w:rFonts w:cstheme="minorHAnsi"/>
                <w:sz w:val="20"/>
                <w:szCs w:val="20"/>
                <w:lang w:val="nl-NL"/>
              </w:rPr>
              <w:t>huis</w:t>
            </w:r>
            <w:r w:rsidR="00B128BC" w:rsidRPr="00013C70">
              <w:rPr>
                <w:rFonts w:cstheme="minorHAnsi"/>
                <w:sz w:val="20"/>
                <w:szCs w:val="20"/>
                <w:lang w:val="nl-NL"/>
              </w:rPr>
              <w:t>, voorzitter WCN</w:t>
            </w:r>
          </w:p>
          <w:p w14:paraId="41EA8E04" w14:textId="1E503111" w:rsidR="007F5053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i/>
                <w:iCs/>
                <w:sz w:val="20"/>
                <w:szCs w:val="20"/>
                <w:lang w:val="nl-NL"/>
              </w:rPr>
              <w:t>Nieuwe nationale richtlijn CVRM; focus op LDL, tensie en het behandeleffect</w:t>
            </w:r>
          </w:p>
        </w:tc>
      </w:tr>
      <w:tr w:rsidR="00013C70" w:rsidRPr="00013C70" w14:paraId="5DA5C679" w14:textId="77777777" w:rsidTr="00427BB5">
        <w:trPr>
          <w:trHeight w:val="234"/>
        </w:trPr>
        <w:tc>
          <w:tcPr>
            <w:tcW w:w="1263" w:type="dxa"/>
          </w:tcPr>
          <w:p w14:paraId="1F9010F3" w14:textId="409491C1" w:rsidR="005E13EB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20:00</w:t>
            </w:r>
            <w:r w:rsidR="00356867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74E70488" w14:textId="1CB8F8AD" w:rsidR="005E13EB" w:rsidRPr="00013C70" w:rsidRDefault="005E13EB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Pauze</w:t>
            </w:r>
          </w:p>
        </w:tc>
      </w:tr>
      <w:tr w:rsidR="00013C70" w:rsidRPr="00013C70" w14:paraId="45587F9B" w14:textId="77777777" w:rsidTr="00427BB5">
        <w:trPr>
          <w:trHeight w:val="460"/>
        </w:trPr>
        <w:tc>
          <w:tcPr>
            <w:tcW w:w="1263" w:type="dxa"/>
          </w:tcPr>
          <w:p w14:paraId="4BF27515" w14:textId="649EC097" w:rsidR="007F5053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20:20</w:t>
            </w:r>
            <w:r w:rsidR="00356867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2F827EBF" w14:textId="407256B8" w:rsidR="007F5053" w:rsidRPr="00013C70" w:rsidRDefault="003C3F13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d</w:t>
            </w:r>
            <w:r w:rsidR="007F5053" w:rsidRPr="00013C70">
              <w:rPr>
                <w:rFonts w:cstheme="minorHAnsi"/>
                <w:sz w:val="20"/>
                <w:szCs w:val="20"/>
                <w:lang w:val="nl-NL"/>
              </w:rPr>
              <w:t>r. M</w:t>
            </w:r>
            <w:r w:rsidR="00E15F9E" w:rsidRPr="00013C70">
              <w:rPr>
                <w:rFonts w:cstheme="minorHAnsi"/>
                <w:sz w:val="20"/>
                <w:szCs w:val="20"/>
                <w:lang w:val="nl-NL"/>
              </w:rPr>
              <w:t>.</w:t>
            </w:r>
            <w:r w:rsidR="007F5053" w:rsidRPr="00013C70">
              <w:rPr>
                <w:rFonts w:cstheme="minorHAnsi"/>
                <w:sz w:val="20"/>
                <w:szCs w:val="20"/>
                <w:lang w:val="nl-NL"/>
              </w:rPr>
              <w:t xml:space="preserve"> Coppens, internist-vasculair geneeskundige, Amsterdam UMC, Amsterdam</w:t>
            </w:r>
          </w:p>
          <w:p w14:paraId="3C45303E" w14:textId="7CD474D6" w:rsidR="007F5053" w:rsidRPr="00013C70" w:rsidRDefault="005218E3" w:rsidP="005218E3">
            <w:pPr>
              <w:pStyle w:val="Tekstzonderopmaak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C70">
              <w:rPr>
                <w:rFonts w:asciiTheme="minorHAnsi" w:hAnsiTheme="minorHAnsi" w:cstheme="minorHAnsi"/>
                <w:i/>
                <w:sz w:val="20"/>
                <w:szCs w:val="20"/>
              </w:rPr>
              <w:t>The synergy of dual pathway inhibition in high-risk CAD/PAD</w:t>
            </w:r>
          </w:p>
        </w:tc>
      </w:tr>
      <w:tr w:rsidR="00013C70" w:rsidRPr="00013C70" w14:paraId="77E5013F" w14:textId="77777777" w:rsidTr="00427BB5">
        <w:trPr>
          <w:trHeight w:val="225"/>
        </w:trPr>
        <w:tc>
          <w:tcPr>
            <w:tcW w:w="1263" w:type="dxa"/>
          </w:tcPr>
          <w:p w14:paraId="6F244947" w14:textId="5EEF3BD0" w:rsidR="007F5053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21:</w:t>
            </w:r>
            <w:r w:rsidR="00427BB5" w:rsidRPr="00013C70">
              <w:rPr>
                <w:rFonts w:cstheme="minorHAnsi"/>
                <w:sz w:val="20"/>
                <w:szCs w:val="20"/>
                <w:lang w:val="nl-NL"/>
              </w:rPr>
              <w:t>0</w:t>
            </w:r>
            <w:r w:rsidRPr="00013C70">
              <w:rPr>
                <w:rFonts w:cstheme="minorHAnsi"/>
                <w:sz w:val="20"/>
                <w:szCs w:val="20"/>
                <w:lang w:val="nl-NL"/>
              </w:rPr>
              <w:t>5</w:t>
            </w:r>
            <w:r w:rsidR="00427BB5" w:rsidRPr="00013C70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  <w:r w:rsidR="00356867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5E1C1F2E" w14:textId="0DDDF430" w:rsidR="00427BB5" w:rsidRPr="00013C70" w:rsidRDefault="00427BB5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Discussie en afsluiting</w:t>
            </w:r>
          </w:p>
        </w:tc>
      </w:tr>
      <w:tr w:rsidR="00013C70" w:rsidRPr="00013C70" w14:paraId="097D358E" w14:textId="77777777" w:rsidTr="00427BB5">
        <w:trPr>
          <w:trHeight w:val="234"/>
        </w:trPr>
        <w:tc>
          <w:tcPr>
            <w:tcW w:w="1263" w:type="dxa"/>
          </w:tcPr>
          <w:p w14:paraId="601DD49D" w14:textId="59422D64" w:rsidR="00427BB5" w:rsidRPr="00013C70" w:rsidRDefault="00B128BC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21:20</w:t>
            </w:r>
            <w:r w:rsidR="00427BB5" w:rsidRPr="00013C70">
              <w:rPr>
                <w:rFonts w:cstheme="minorHAnsi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9197" w:type="dxa"/>
          </w:tcPr>
          <w:p w14:paraId="73727847" w14:textId="391516AA" w:rsidR="00427BB5" w:rsidRPr="00013C70" w:rsidRDefault="00427BB5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  <w:r w:rsidRPr="00013C70">
              <w:rPr>
                <w:rFonts w:cstheme="minorHAnsi"/>
                <w:sz w:val="20"/>
                <w:szCs w:val="20"/>
                <w:lang w:val="nl-NL"/>
              </w:rPr>
              <w:t>Einde</w:t>
            </w:r>
          </w:p>
        </w:tc>
      </w:tr>
      <w:tr w:rsidR="00013C70" w:rsidRPr="00013C70" w14:paraId="2E32202E" w14:textId="77777777" w:rsidTr="00427BB5">
        <w:trPr>
          <w:gridAfter w:val="1"/>
          <w:wAfter w:w="9197" w:type="dxa"/>
          <w:trHeight w:val="225"/>
        </w:trPr>
        <w:tc>
          <w:tcPr>
            <w:tcW w:w="1263" w:type="dxa"/>
          </w:tcPr>
          <w:p w14:paraId="2C399BF3" w14:textId="77777777" w:rsidR="00427BB5" w:rsidRPr="00013C70" w:rsidRDefault="00427BB5" w:rsidP="004434DA">
            <w:pPr>
              <w:pStyle w:val="Geenafstand"/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</w:tbl>
    <w:p w14:paraId="09880CFD" w14:textId="681AC808" w:rsidR="006D43D1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>Wij hopen dat u geïnteresseerd bent in deelname aan de bijeenkomst en zien</w:t>
      </w:r>
      <w:r w:rsidR="005E13EB" w:rsidRPr="00013C70">
        <w:rPr>
          <w:rFonts w:cstheme="minorHAnsi"/>
          <w:sz w:val="20"/>
          <w:szCs w:val="20"/>
          <w:lang w:val="nl-NL"/>
        </w:rPr>
        <w:t xml:space="preserve"> </w:t>
      </w:r>
      <w:r w:rsidRPr="00013C70">
        <w:rPr>
          <w:rFonts w:cstheme="minorHAnsi"/>
          <w:sz w:val="20"/>
          <w:szCs w:val="20"/>
          <w:lang w:val="nl-NL"/>
        </w:rPr>
        <w:t>uw inschrijving met belangstelling tegemoet.</w:t>
      </w:r>
    </w:p>
    <w:p w14:paraId="6678C05B" w14:textId="7D382608" w:rsidR="00392CE9" w:rsidRPr="00013C70" w:rsidRDefault="00392CE9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 xml:space="preserve">Deze bijeenkomst wordt mede mogelijk gemaakt door </w:t>
      </w:r>
      <w:proofErr w:type="spellStart"/>
      <w:r w:rsidRPr="00013C70">
        <w:rPr>
          <w:rFonts w:cstheme="minorHAnsi"/>
          <w:sz w:val="20"/>
          <w:szCs w:val="20"/>
          <w:lang w:val="nl-NL"/>
        </w:rPr>
        <w:t>Amgen</w:t>
      </w:r>
      <w:proofErr w:type="spellEnd"/>
      <w:r w:rsidRPr="00013C70">
        <w:rPr>
          <w:rFonts w:cstheme="minorHAnsi"/>
          <w:sz w:val="20"/>
          <w:szCs w:val="20"/>
          <w:lang w:val="nl-NL"/>
        </w:rPr>
        <w:t xml:space="preserve"> en Bayer.</w:t>
      </w:r>
    </w:p>
    <w:p w14:paraId="5EFBCDD6" w14:textId="4A454A90" w:rsidR="006D43D1" w:rsidRPr="00013C70" w:rsidRDefault="006D43D1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5F4A4D74" w14:textId="77777777" w:rsidR="00B128BC" w:rsidRPr="00013C70" w:rsidRDefault="00B128BC" w:rsidP="004434DA">
      <w:pPr>
        <w:pStyle w:val="Geenafstand"/>
        <w:rPr>
          <w:rFonts w:cstheme="minorHAnsi"/>
          <w:sz w:val="20"/>
          <w:szCs w:val="20"/>
          <w:lang w:val="nl-NL"/>
        </w:rPr>
      </w:pPr>
    </w:p>
    <w:p w14:paraId="7D146F25" w14:textId="087D4DA8" w:rsidR="006D43D1" w:rsidRPr="00013C70" w:rsidRDefault="00392CE9" w:rsidP="004434DA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>Met vriendelijke groet</w:t>
      </w:r>
      <w:r w:rsidR="006D43D1" w:rsidRPr="00013C70">
        <w:rPr>
          <w:rFonts w:cstheme="minorHAnsi"/>
          <w:sz w:val="20"/>
          <w:szCs w:val="20"/>
          <w:lang w:val="nl-NL"/>
        </w:rPr>
        <w:t>,</w:t>
      </w:r>
    </w:p>
    <w:p w14:paraId="00F4B888" w14:textId="1729BF5C" w:rsidR="00392CE9" w:rsidRPr="00013C70" w:rsidRDefault="00392CE9" w:rsidP="006D43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379EFA93" w14:textId="77777777" w:rsidR="00427BB5" w:rsidRPr="00013C70" w:rsidRDefault="00427BB5" w:rsidP="006D43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138C0740" w14:textId="77777777" w:rsidR="00392CE9" w:rsidRPr="00013C70" w:rsidRDefault="00392CE9" w:rsidP="006D43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6B83581A" w14:textId="3855F456" w:rsidR="00427BB5" w:rsidRPr="00013C70" w:rsidRDefault="00427BB5" w:rsidP="00427BB5">
      <w:pPr>
        <w:pStyle w:val="Geenafstand"/>
        <w:rPr>
          <w:rFonts w:cstheme="minorHAnsi"/>
          <w:sz w:val="20"/>
          <w:szCs w:val="20"/>
          <w:lang w:val="nl-NL"/>
        </w:rPr>
      </w:pPr>
      <w:r w:rsidRPr="00013C70">
        <w:rPr>
          <w:rFonts w:cstheme="minorHAnsi"/>
          <w:sz w:val="20"/>
          <w:szCs w:val="20"/>
          <w:lang w:val="nl-NL"/>
        </w:rPr>
        <w:t xml:space="preserve">P.A.M.  </w:t>
      </w:r>
      <w:proofErr w:type="spellStart"/>
      <w:r w:rsidRPr="00013C70">
        <w:rPr>
          <w:rFonts w:cstheme="minorHAnsi"/>
          <w:sz w:val="20"/>
          <w:szCs w:val="20"/>
          <w:lang w:val="nl-NL"/>
        </w:rPr>
        <w:t>Hoogslag</w:t>
      </w:r>
      <w:proofErr w:type="spellEnd"/>
      <w:r w:rsidRPr="00013C70">
        <w:rPr>
          <w:rFonts w:cstheme="minorHAnsi"/>
          <w:sz w:val="20"/>
          <w:szCs w:val="20"/>
          <w:lang w:val="nl-NL"/>
        </w:rPr>
        <w:t xml:space="preserve">, cardioloog, Isala Hartcentrum, locatie Isala Diaconessenhuis Meppel                              </w:t>
      </w:r>
    </w:p>
    <w:p w14:paraId="28D7DA81" w14:textId="77777777" w:rsidR="00427BB5" w:rsidRPr="00427BB5" w:rsidRDefault="00427BB5" w:rsidP="00427BB5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427BB5">
        <w:rPr>
          <w:rFonts w:ascii="Calibri" w:eastAsia="Calibri" w:hAnsi="Calibri" w:cs="Calibri"/>
          <w:noProof/>
        </w:rPr>
        <w:drawing>
          <wp:inline distT="0" distB="0" distL="0" distR="0" wp14:anchorId="23218138" wp14:editId="24237871">
            <wp:extent cx="755650" cy="329671"/>
            <wp:effectExtent l="0" t="0" r="6350" b="0"/>
            <wp:docPr id="3" name="Afbeelding 2" descr="cid:image006.jpg@01D526F4.B50AB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6.jpg@01D526F4.B50AB0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06" cy="3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E6407B" w14:textId="7F0C8331" w:rsidR="00427BB5" w:rsidRPr="00E15F9E" w:rsidRDefault="00427BB5" w:rsidP="00427BB5">
      <w:pPr>
        <w:pStyle w:val="Geenafstand"/>
        <w:rPr>
          <w:rFonts w:cstheme="minorHAnsi"/>
          <w:sz w:val="20"/>
          <w:szCs w:val="20"/>
          <w:lang w:val="nl-NL"/>
        </w:rPr>
      </w:pPr>
      <w:proofErr w:type="spellStart"/>
      <w:r w:rsidRPr="00E15F9E">
        <w:rPr>
          <w:rFonts w:cstheme="minorHAnsi"/>
          <w:sz w:val="20"/>
          <w:szCs w:val="20"/>
        </w:rPr>
        <w:t>Secretaris</w:t>
      </w:r>
      <w:proofErr w:type="spellEnd"/>
      <w:r w:rsidRPr="00E15F9E">
        <w:rPr>
          <w:rFonts w:cstheme="minorHAnsi"/>
          <w:sz w:val="20"/>
          <w:szCs w:val="20"/>
        </w:rPr>
        <w:t xml:space="preserve"> WCN</w:t>
      </w:r>
      <w:r w:rsidR="00E15F9E" w:rsidRPr="00E15F9E">
        <w:rPr>
          <w:rFonts w:cstheme="minorHAnsi"/>
          <w:sz w:val="20"/>
          <w:szCs w:val="20"/>
        </w:rPr>
        <w:t xml:space="preserve">, </w:t>
      </w:r>
      <w:hyperlink r:id="rId13" w:history="1">
        <w:r w:rsidR="00E15F9E" w:rsidRPr="00E15F9E">
          <w:rPr>
            <w:rFonts w:cstheme="minorHAnsi"/>
            <w:sz w:val="20"/>
            <w:szCs w:val="20"/>
            <w:lang w:val="nl-NL"/>
          </w:rPr>
          <w:t>www.wcn.life</w:t>
        </w:r>
      </w:hyperlink>
    </w:p>
    <w:p w14:paraId="35EB2B8F" w14:textId="624EAA25" w:rsidR="0026156F" w:rsidRDefault="00427BB5" w:rsidP="0026156F">
      <w:pPr>
        <w:spacing w:after="0" w:line="240" w:lineRule="auto"/>
        <w:rPr>
          <w:rFonts w:cstheme="minorHAnsi"/>
          <w:sz w:val="20"/>
          <w:szCs w:val="20"/>
          <w:lang w:val="nl-NL"/>
        </w:rPr>
      </w:pPr>
      <w:r w:rsidRPr="00E15F9E">
        <w:rPr>
          <w:rFonts w:cstheme="minorHAnsi"/>
          <w:sz w:val="20"/>
          <w:szCs w:val="20"/>
          <w:lang w:val="nl-NL"/>
        </w:rPr>
        <w:t xml:space="preserve">      </w:t>
      </w:r>
      <w:r w:rsidRPr="00E15F9E">
        <w:rPr>
          <w:rFonts w:cstheme="minorHAnsi"/>
          <w:noProof/>
          <w:sz w:val="20"/>
          <w:szCs w:val="20"/>
        </w:rPr>
        <w:drawing>
          <wp:inline distT="0" distB="0" distL="0" distR="0" wp14:anchorId="26A7ECFC" wp14:editId="0824AA8D">
            <wp:extent cx="323850" cy="310896"/>
            <wp:effectExtent l="0" t="0" r="0" b="0"/>
            <wp:docPr id="1" name="Afbeelding 1" descr="Afbeeldingsresultaat voor w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wcn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6" cy="31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4A32" w14:textId="77777777" w:rsidR="00B128BC" w:rsidRPr="00E15F9E" w:rsidRDefault="00B128BC" w:rsidP="0026156F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650C522F" w14:textId="3F90ED44" w:rsidR="00392CE9" w:rsidRPr="0026156F" w:rsidRDefault="00392CE9" w:rsidP="0026156F">
      <w:pPr>
        <w:spacing w:after="0" w:line="240" w:lineRule="auto"/>
        <w:rPr>
          <w:rFonts w:ascii="Calibri" w:eastAsia="Calibri" w:hAnsi="Calibri" w:cs="Calibri"/>
          <w:lang w:val="nl-NL"/>
        </w:rPr>
      </w:pPr>
      <w:r>
        <w:rPr>
          <w:rFonts w:cstheme="minorHAnsi"/>
          <w:sz w:val="20"/>
          <w:szCs w:val="20"/>
          <w:lang w:val="nl-NL"/>
        </w:rPr>
        <w:t xml:space="preserve">                                                                                             </w:t>
      </w:r>
    </w:p>
    <w:p w14:paraId="469651A7" w14:textId="71884BF9" w:rsidR="006D43D1" w:rsidRPr="00013C70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5"/>
          <w:szCs w:val="15"/>
          <w:lang w:val="nl-NL"/>
        </w:rPr>
      </w:pPr>
      <w:r w:rsidRPr="00013C70">
        <w:rPr>
          <w:rFonts w:ascii="CIDFont+F1" w:hAnsi="CIDFont+F1" w:cs="CIDFont+F1"/>
          <w:sz w:val="15"/>
          <w:szCs w:val="15"/>
          <w:lang w:val="nl-NL"/>
        </w:rPr>
        <w:t>De totale gastvrijheidskosten voor deze bijeenkomst bedragen €</w:t>
      </w:r>
      <w:r w:rsidR="00ED3D23" w:rsidRPr="00013C70">
        <w:rPr>
          <w:rFonts w:ascii="CIDFont+F1" w:hAnsi="CIDFont+F1" w:cs="CIDFont+F1"/>
          <w:sz w:val="15"/>
          <w:szCs w:val="15"/>
          <w:lang w:val="nl-NL"/>
        </w:rPr>
        <w:t>24,88</w:t>
      </w:r>
      <w:r w:rsidRPr="00013C70">
        <w:rPr>
          <w:rFonts w:ascii="CIDFont+F1" w:hAnsi="CIDFont+F1" w:cs="CIDFont+F1"/>
          <w:sz w:val="15"/>
          <w:szCs w:val="15"/>
          <w:lang w:val="nl-NL"/>
        </w:rPr>
        <w:t xml:space="preserve"> exclusief en € </w:t>
      </w:r>
      <w:r w:rsidR="00ED3D23" w:rsidRPr="00013C70">
        <w:rPr>
          <w:rFonts w:ascii="CIDFont+F1" w:hAnsi="CIDFont+F1" w:cs="CIDFont+F1"/>
          <w:sz w:val="15"/>
          <w:szCs w:val="15"/>
          <w:lang w:val="nl-NL"/>
        </w:rPr>
        <w:t>63,88</w:t>
      </w:r>
      <w:r w:rsidRPr="00013C70">
        <w:rPr>
          <w:rFonts w:ascii="CIDFont+F1" w:hAnsi="CIDFont+F1" w:cs="CIDFont+F1"/>
          <w:sz w:val="15"/>
          <w:szCs w:val="15"/>
          <w:lang w:val="nl-NL"/>
        </w:rPr>
        <w:t xml:space="preserve"> inclusief</w:t>
      </w:r>
      <w:r w:rsidR="0002606C" w:rsidRPr="00013C70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013C70">
        <w:rPr>
          <w:rFonts w:ascii="CIDFont+F1" w:hAnsi="CIDFont+F1" w:cs="CIDFont+F1"/>
          <w:sz w:val="15"/>
          <w:szCs w:val="15"/>
          <w:lang w:val="nl-NL"/>
        </w:rPr>
        <w:t>diner (maaltijdkosten en inschrijfkosten*).</w:t>
      </w:r>
    </w:p>
    <w:p w14:paraId="4931FD88" w14:textId="35FA99C9" w:rsidR="006D43D1" w:rsidRP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5"/>
          <w:szCs w:val="15"/>
          <w:lang w:val="nl-NL"/>
        </w:rPr>
      </w:pPr>
      <w:r w:rsidRPr="006D43D1">
        <w:rPr>
          <w:rFonts w:ascii="CIDFont+F1" w:hAnsi="CIDFont+F1" w:cs="CIDFont+F1"/>
          <w:sz w:val="15"/>
          <w:szCs w:val="15"/>
          <w:lang w:val="nl-NL"/>
        </w:rPr>
        <w:t>Volgens de Gedragscode Geneesmiddelenreclame (CGR-code) mag u gastvrijheid ontvangen met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 xml:space="preserve">een maximum van </w:t>
      </w:r>
      <w:r w:rsidRPr="006D43D1">
        <w:rPr>
          <w:rFonts w:ascii="CIDFont+F2" w:hAnsi="CIDFont+F2" w:cs="CIDFont+F2"/>
          <w:sz w:val="15"/>
          <w:szCs w:val="15"/>
          <w:lang w:val="nl-NL"/>
        </w:rPr>
        <w:t xml:space="preserve">€ 500 </w:t>
      </w:r>
      <w:r w:rsidRPr="006D43D1">
        <w:rPr>
          <w:rFonts w:ascii="CIDFont+F1" w:hAnsi="CIDFont+F1" w:cs="CIDFont+F1"/>
          <w:sz w:val="15"/>
          <w:szCs w:val="15"/>
          <w:lang w:val="nl-NL"/>
        </w:rPr>
        <w:t xml:space="preserve">per keer en van </w:t>
      </w:r>
      <w:r w:rsidRPr="006D43D1">
        <w:rPr>
          <w:rFonts w:ascii="CIDFont+F2" w:hAnsi="CIDFont+F2" w:cs="CIDFont+F2"/>
          <w:sz w:val="15"/>
          <w:szCs w:val="15"/>
          <w:lang w:val="nl-NL"/>
        </w:rPr>
        <w:t xml:space="preserve">€ 1.500 </w:t>
      </w:r>
      <w:r w:rsidRPr="006D43D1">
        <w:rPr>
          <w:rFonts w:ascii="CIDFont+F1" w:hAnsi="CIDFont+F1" w:cs="CIDFont+F1"/>
          <w:sz w:val="15"/>
          <w:szCs w:val="15"/>
          <w:lang w:val="nl-NL"/>
        </w:rPr>
        <w:t>per vergunninghouder per jaar (cf. artikel 6.4.6 lid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1 CGR). De bovengenoemde drempel geldt niet voor congressen waarbij u en de vergunninghouder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elk 50% van alle gastvrijheidskosten dragen. Bayer draagt er zorg voor dat deze drempel niet wordt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overschreden. Voor dit doeleinde verwerkt Bayer B.V. een aantal persoonsgegevens waaronder uw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naam, uw specialisme en de omvang van de gastvrijheid die u van Bayer heeft ontvangen in het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kader van deze wetenschappelijke samenkomst. Bayer zal uw gegevens opslaan voor zolang het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bovengenoemde doel de verwerking van deze persoonsgegevens rechtvaardigt. Voor vragen over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de verwerking van deze gegevens en het aanpassen van deze gegevens, kunt u te allen tijde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contact opnemen met Bayer op het volgende e-mailadres: transparantie@bayer.com.</w:t>
      </w:r>
    </w:p>
    <w:p w14:paraId="0F131FEE" w14:textId="277D54D7" w:rsidR="006D43D1" w:rsidRP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5"/>
          <w:szCs w:val="15"/>
          <w:lang w:val="nl-NL"/>
        </w:rPr>
      </w:pPr>
      <w:r w:rsidRPr="006D43D1">
        <w:rPr>
          <w:rFonts w:ascii="CIDFont+F1" w:hAnsi="CIDFont+F1" w:cs="CIDFont+F1"/>
          <w:sz w:val="15"/>
          <w:szCs w:val="15"/>
          <w:lang w:val="nl-NL"/>
        </w:rPr>
        <w:t>Op grond van de toepasselijke wetgeving inzake gegevensbescherming beschikt u over het recht op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informatie, recht op verbetering of verwijdering, recht om bezwaar te maken, recht op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>overdraagbaarheid en het recht om een klacht in te dienen bij de Autoriteit Persoonsgegevens. Voor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6D43D1">
        <w:rPr>
          <w:rFonts w:ascii="CIDFont+F1" w:hAnsi="CIDFont+F1" w:cs="CIDFont+F1"/>
          <w:sz w:val="15"/>
          <w:szCs w:val="15"/>
          <w:lang w:val="nl-NL"/>
        </w:rPr>
        <w:t xml:space="preserve">meer informatie over uw rechten, kunt u een bericht sturen naar Bayer B.V., Data </w:t>
      </w:r>
      <w:proofErr w:type="spellStart"/>
      <w:r w:rsidRPr="006D43D1">
        <w:rPr>
          <w:rFonts w:ascii="CIDFont+F1" w:hAnsi="CIDFont+F1" w:cs="CIDFont+F1"/>
          <w:sz w:val="15"/>
          <w:szCs w:val="15"/>
          <w:lang w:val="nl-NL"/>
        </w:rPr>
        <w:t>Protection</w:t>
      </w:r>
      <w:proofErr w:type="spellEnd"/>
      <w:r w:rsidRPr="006D43D1">
        <w:rPr>
          <w:rFonts w:ascii="CIDFont+F1" w:hAnsi="CIDFont+F1" w:cs="CIDFont+F1"/>
          <w:sz w:val="15"/>
          <w:szCs w:val="15"/>
          <w:lang w:val="nl-NL"/>
        </w:rPr>
        <w:t xml:space="preserve"> </w:t>
      </w:r>
      <w:proofErr w:type="spellStart"/>
      <w:r w:rsidRPr="006D43D1">
        <w:rPr>
          <w:rFonts w:ascii="CIDFont+F1" w:hAnsi="CIDFont+F1" w:cs="CIDFont+F1"/>
          <w:sz w:val="15"/>
          <w:szCs w:val="15"/>
          <w:lang w:val="nl-NL"/>
        </w:rPr>
        <w:t>Officer</w:t>
      </w:r>
      <w:proofErr w:type="spellEnd"/>
      <w:r w:rsidRPr="006D43D1">
        <w:rPr>
          <w:rFonts w:ascii="CIDFont+F1" w:hAnsi="CIDFont+F1" w:cs="CIDFont+F1"/>
          <w:sz w:val="15"/>
          <w:szCs w:val="15"/>
          <w:lang w:val="nl-NL"/>
        </w:rPr>
        <w:t>,</w:t>
      </w:r>
    </w:p>
    <w:p w14:paraId="6BBCB10B" w14:textId="77777777" w:rsidR="006D43D1" w:rsidRP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5"/>
          <w:szCs w:val="15"/>
          <w:lang w:val="nl-NL"/>
        </w:rPr>
      </w:pPr>
      <w:r w:rsidRPr="006D43D1">
        <w:rPr>
          <w:rFonts w:ascii="CIDFont+F1" w:hAnsi="CIDFont+F1" w:cs="CIDFont+F1"/>
          <w:sz w:val="15"/>
          <w:szCs w:val="15"/>
          <w:lang w:val="nl-NL"/>
        </w:rPr>
        <w:t>Energieweg 1, 3641 RT Mijdrecht, Nederland of naar dataprivacy.nl@bayer.com.</w:t>
      </w:r>
    </w:p>
    <w:p w14:paraId="40E0ED0E" w14:textId="77777777" w:rsid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3"/>
          <w:szCs w:val="13"/>
          <w:lang w:val="nl-NL"/>
        </w:rPr>
      </w:pPr>
    </w:p>
    <w:p w14:paraId="0FF307E2" w14:textId="77777777" w:rsidR="006D43D1" w:rsidRP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3"/>
          <w:szCs w:val="13"/>
          <w:lang w:val="nl-NL"/>
        </w:rPr>
      </w:pPr>
      <w:r w:rsidRPr="006D43D1">
        <w:rPr>
          <w:rFonts w:ascii="CIDFont+F1" w:hAnsi="CIDFont+F1" w:cs="CIDFont+F1"/>
          <w:sz w:val="13"/>
          <w:szCs w:val="13"/>
          <w:lang w:val="nl-NL"/>
        </w:rPr>
        <w:t>* Inschrijfkosten: volgens de CGR-code zijn dit o.a. drukkosten, hand-outs, cursusmateriaal, pennen, blocnotes,</w:t>
      </w:r>
    </w:p>
    <w:p w14:paraId="79821BC0" w14:textId="77777777" w:rsidR="006D43D1" w:rsidRP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5"/>
          <w:szCs w:val="15"/>
          <w:lang w:val="nl-NL"/>
        </w:rPr>
      </w:pPr>
      <w:r w:rsidRPr="006D43D1">
        <w:rPr>
          <w:rFonts w:ascii="CIDFont+F1" w:hAnsi="CIDFont+F1" w:cs="CIDFont+F1"/>
          <w:sz w:val="13"/>
          <w:szCs w:val="13"/>
          <w:lang w:val="nl-NL"/>
        </w:rPr>
        <w:t>congresmaterialen, onvoorziene kosten</w:t>
      </w:r>
      <w:r w:rsidRPr="006D43D1">
        <w:rPr>
          <w:rFonts w:ascii="CIDFont+F1" w:hAnsi="CIDFont+F1" w:cs="CIDFont+F1"/>
          <w:sz w:val="15"/>
          <w:szCs w:val="15"/>
          <w:lang w:val="nl-NL"/>
        </w:rPr>
        <w:t>.</w:t>
      </w:r>
    </w:p>
    <w:p w14:paraId="0F6F8CDD" w14:textId="77777777" w:rsid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5"/>
          <w:szCs w:val="15"/>
          <w:lang w:val="nl-NL"/>
        </w:rPr>
      </w:pPr>
    </w:p>
    <w:p w14:paraId="35C2D822" w14:textId="74700EA7" w:rsidR="006D43D1" w:rsidRPr="006D43D1" w:rsidRDefault="006D43D1" w:rsidP="006D43D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5"/>
          <w:szCs w:val="15"/>
          <w:lang w:val="nl-NL"/>
        </w:rPr>
      </w:pPr>
      <w:r w:rsidRPr="006D43D1">
        <w:rPr>
          <w:rFonts w:ascii="CIDFont+F1" w:hAnsi="CIDFont+F1" w:cs="CIDFont+F1"/>
          <w:sz w:val="15"/>
          <w:szCs w:val="15"/>
          <w:lang w:val="nl-NL"/>
        </w:rPr>
        <w:t>Tevens wordt voldaan aan de Gedragscode medische Hulpmiddelen (GMH code, artikel 11) en de</w:t>
      </w:r>
      <w:r w:rsidR="0002606C">
        <w:rPr>
          <w:rFonts w:ascii="CIDFont+F1" w:hAnsi="CIDFont+F1" w:cs="CIDFont+F1"/>
          <w:sz w:val="15"/>
          <w:szCs w:val="15"/>
          <w:lang w:val="nl-NL"/>
        </w:rPr>
        <w:t xml:space="preserve"> </w:t>
      </w:r>
      <w:r w:rsidRPr="0002606C">
        <w:rPr>
          <w:rFonts w:ascii="CIDFont+F1" w:hAnsi="CIDFont+F1" w:cs="CIDFont+F1"/>
          <w:sz w:val="15"/>
          <w:szCs w:val="15"/>
          <w:lang w:val="nl-NL"/>
        </w:rPr>
        <w:t>Wet Gunstbetoon.</w:t>
      </w:r>
    </w:p>
    <w:sectPr w:rsidR="006D43D1" w:rsidRPr="006D43D1">
      <w:headerReference w:type="even" r:id="rId16"/>
      <w:footerReference w:type="default" r:id="rId17"/>
      <w:head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D293" w14:textId="77777777" w:rsidR="00005172" w:rsidRDefault="00005172" w:rsidP="008471AF">
      <w:pPr>
        <w:spacing w:after="0" w:line="240" w:lineRule="auto"/>
      </w:pPr>
      <w:r>
        <w:separator/>
      </w:r>
    </w:p>
  </w:endnote>
  <w:endnote w:type="continuationSeparator" w:id="0">
    <w:p w14:paraId="2406D73F" w14:textId="77777777" w:rsidR="00005172" w:rsidRDefault="00005172" w:rsidP="0084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B485" w14:textId="56156209" w:rsidR="007875AB" w:rsidRDefault="0030363B">
    <w:pPr>
      <w:pStyle w:val="Voet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7F1D84" wp14:editId="4917664A">
          <wp:simplePos x="0" y="0"/>
          <wp:positionH relativeFrom="column">
            <wp:posOffset>4410075</wp:posOffset>
          </wp:positionH>
          <wp:positionV relativeFrom="paragraph">
            <wp:posOffset>-132080</wp:posOffset>
          </wp:positionV>
          <wp:extent cx="381000" cy="381000"/>
          <wp:effectExtent l="0" t="0" r="0" b="0"/>
          <wp:wrapTight wrapText="bothSides">
            <wp:wrapPolygon edited="0">
              <wp:start x="0" y="0"/>
              <wp:lineTo x="0" y="20520"/>
              <wp:lineTo x="20520" y="20520"/>
              <wp:lineTo x="20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BB5">
      <w:rPr>
        <w:noProof/>
      </w:rPr>
      <w:drawing>
        <wp:inline distT="0" distB="0" distL="0" distR="0" wp14:anchorId="66A2F587" wp14:editId="7C4CF213">
          <wp:extent cx="577850" cy="296951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87" cy="3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BB5">
      <w:t xml:space="preserve">   </w:t>
    </w:r>
  </w:p>
  <w:p w14:paraId="369A3F3A" w14:textId="1D7468EB" w:rsidR="00D316B9" w:rsidRDefault="007875AB" w:rsidP="000D2D0F">
    <w:pPr>
      <w:pStyle w:val="Voettekst"/>
      <w:tabs>
        <w:tab w:val="left" w:pos="6946"/>
      </w:tabs>
    </w:pPr>
    <w:r w:rsidRPr="007875AB">
      <w:rPr>
        <w:sz w:val="16"/>
        <w:szCs w:val="16"/>
      </w:rPr>
      <w:t>NL-P-145-0719-076437/July2019</w:t>
    </w:r>
    <w:r w:rsidR="000D2D0F">
      <w:rPr>
        <w:sz w:val="16"/>
        <w:szCs w:val="16"/>
      </w:rPr>
      <w:tab/>
    </w:r>
    <w:r w:rsidR="000D2D0F">
      <w:rPr>
        <w:sz w:val="16"/>
        <w:szCs w:val="16"/>
      </w:rPr>
      <w:tab/>
      <w:t>PP-XAR-NL-0193-1</w:t>
    </w:r>
    <w:r w:rsidR="000D2D0F">
      <w:t xml:space="preserve"> </w:t>
    </w:r>
    <w:r w:rsidR="00427BB5">
      <w:t xml:space="preserve">   </w:t>
    </w:r>
  </w:p>
  <w:p w14:paraId="41D2438C" w14:textId="40A00610" w:rsidR="00427BB5" w:rsidRDefault="00427BB5">
    <w:pPr>
      <w:pStyle w:val="Voettekst"/>
    </w:pPr>
    <w:r>
      <w:t xml:space="preserve">                                                   </w:t>
    </w:r>
    <w:r w:rsidR="0026156F">
      <w:t xml:space="preserve">                                                                                    </w:t>
    </w:r>
    <w:r>
      <w:t xml:space="preserve">     </w:t>
    </w:r>
    <w:r w:rsidR="0026156F">
      <w:t xml:space="preserve">     </w:t>
    </w: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82DF" w14:textId="77777777" w:rsidR="00005172" w:rsidRDefault="00005172" w:rsidP="008471AF">
      <w:pPr>
        <w:spacing w:after="0" w:line="240" w:lineRule="auto"/>
      </w:pPr>
      <w:r>
        <w:separator/>
      </w:r>
    </w:p>
  </w:footnote>
  <w:footnote w:type="continuationSeparator" w:id="0">
    <w:p w14:paraId="5FFF3A97" w14:textId="77777777" w:rsidR="00005172" w:rsidRDefault="00005172" w:rsidP="0084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D0D6" w14:textId="7DEA21A6" w:rsidR="008471AF" w:rsidRPr="00B925D2" w:rsidRDefault="005F45B2" w:rsidP="00B925D2">
    <w:pPr>
      <w:pStyle w:val="Koptekst"/>
    </w:pPr>
    <w:r>
      <w:rPr>
        <w:rFonts w:ascii="Arial" w:hAnsi="Arial" w:cs="Arial"/>
        <w:color w:val="7F7F7F"/>
        <w:sz w:val="16"/>
      </w:rPr>
      <w:fldChar w:fldCharType="begin" w:fldLock="1"/>
    </w:r>
    <w:r>
      <w:rPr>
        <w:rFonts w:ascii="Arial" w:hAnsi="Arial" w:cs="Arial"/>
        <w:color w:val="7F7F7F"/>
        <w:sz w:val="16"/>
      </w:rPr>
      <w:instrText xml:space="preserve"> DOCPROPERTY bjHeaderEvenPageDocProperty \* MERGEFORMAT </w:instrText>
    </w:r>
    <w:r>
      <w:rPr>
        <w:rFonts w:ascii="Arial" w:hAnsi="Arial" w:cs="Arial"/>
        <w:color w:val="7F7F7F"/>
        <w:sz w:val="16"/>
      </w:rPr>
      <w:fldChar w:fldCharType="separate"/>
    </w:r>
    <w:r w:rsidR="00B925D2" w:rsidRPr="00B925D2">
      <w:rPr>
        <w:rFonts w:ascii="Arial" w:hAnsi="Arial" w:cs="Arial"/>
        <w:color w:val="7F7F7F"/>
        <w:sz w:val="16"/>
      </w:rPr>
      <w:t>Public Information</w:t>
    </w:r>
    <w:r>
      <w:rPr>
        <w:rFonts w:ascii="Arial" w:hAnsi="Arial" w:cs="Arial"/>
        <w:color w:val="7F7F7F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BF7D" w14:textId="594F92C8" w:rsidR="008471AF" w:rsidRPr="00B925D2" w:rsidRDefault="005F45B2" w:rsidP="00B925D2">
    <w:pPr>
      <w:pStyle w:val="Koptekst"/>
    </w:pPr>
    <w:r>
      <w:rPr>
        <w:rFonts w:ascii="Arial" w:hAnsi="Arial" w:cs="Arial"/>
        <w:color w:val="7F7F7F"/>
        <w:sz w:val="16"/>
      </w:rPr>
      <w:fldChar w:fldCharType="begin" w:fldLock="1"/>
    </w:r>
    <w:r>
      <w:rPr>
        <w:rFonts w:ascii="Arial" w:hAnsi="Arial" w:cs="Arial"/>
        <w:color w:val="7F7F7F"/>
        <w:sz w:val="16"/>
      </w:rPr>
      <w:instrText xml:space="preserve"> DOCPROPERTY bjHeaderFirstPageDocProperty \* MERGEFORMAT </w:instrText>
    </w:r>
    <w:r>
      <w:rPr>
        <w:rFonts w:ascii="Arial" w:hAnsi="Arial" w:cs="Arial"/>
        <w:color w:val="7F7F7F"/>
        <w:sz w:val="16"/>
      </w:rPr>
      <w:fldChar w:fldCharType="separate"/>
    </w:r>
    <w:r w:rsidR="00B925D2" w:rsidRPr="00B925D2">
      <w:rPr>
        <w:rFonts w:ascii="Arial" w:hAnsi="Arial" w:cs="Arial"/>
        <w:color w:val="7F7F7F"/>
        <w:sz w:val="16"/>
      </w:rPr>
      <w:t>Public Information</w:t>
    </w:r>
    <w:r>
      <w:rPr>
        <w:rFonts w:ascii="Arial" w:hAnsi="Arial" w:cs="Arial"/>
        <w:color w:val="7F7F7F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1"/>
    <w:rsid w:val="00005172"/>
    <w:rsid w:val="00013C70"/>
    <w:rsid w:val="0002606C"/>
    <w:rsid w:val="000D2D0F"/>
    <w:rsid w:val="00101170"/>
    <w:rsid w:val="00112413"/>
    <w:rsid w:val="001132AE"/>
    <w:rsid w:val="00122A1C"/>
    <w:rsid w:val="001B2DD7"/>
    <w:rsid w:val="0026156F"/>
    <w:rsid w:val="002C2F70"/>
    <w:rsid w:val="0030363B"/>
    <w:rsid w:val="00343D21"/>
    <w:rsid w:val="00356867"/>
    <w:rsid w:val="00392CE9"/>
    <w:rsid w:val="003C3F13"/>
    <w:rsid w:val="00427BB5"/>
    <w:rsid w:val="004434DA"/>
    <w:rsid w:val="00455861"/>
    <w:rsid w:val="005218E3"/>
    <w:rsid w:val="00532891"/>
    <w:rsid w:val="00562D62"/>
    <w:rsid w:val="005E13EB"/>
    <w:rsid w:val="005F45B2"/>
    <w:rsid w:val="006D43D1"/>
    <w:rsid w:val="007875AB"/>
    <w:rsid w:val="007D100C"/>
    <w:rsid w:val="007F5053"/>
    <w:rsid w:val="007F6EA6"/>
    <w:rsid w:val="008471AF"/>
    <w:rsid w:val="008605EA"/>
    <w:rsid w:val="0091786E"/>
    <w:rsid w:val="009C1F17"/>
    <w:rsid w:val="00AE2B53"/>
    <w:rsid w:val="00B128BC"/>
    <w:rsid w:val="00B8643C"/>
    <w:rsid w:val="00B925D2"/>
    <w:rsid w:val="00BE61EF"/>
    <w:rsid w:val="00C4593B"/>
    <w:rsid w:val="00D01A85"/>
    <w:rsid w:val="00D316B9"/>
    <w:rsid w:val="00DD5DB5"/>
    <w:rsid w:val="00E15F9E"/>
    <w:rsid w:val="00ED3D23"/>
    <w:rsid w:val="00FB7ABE"/>
    <w:rsid w:val="00FD16FD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11197"/>
  <w15:chartTrackingRefBased/>
  <w15:docId w15:val="{8EF59A78-F9E4-474C-A175-00AACE1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43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B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F50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4434D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4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1AF"/>
  </w:style>
  <w:style w:type="paragraph" w:styleId="Voettekst">
    <w:name w:val="footer"/>
    <w:basedOn w:val="Standaard"/>
    <w:link w:val="VoettekstChar"/>
    <w:uiPriority w:val="99"/>
    <w:unhideWhenUsed/>
    <w:rsid w:val="0084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1AF"/>
  </w:style>
  <w:style w:type="paragraph" w:styleId="Tekstzonderopmaak">
    <w:name w:val="Plain Text"/>
    <w:basedOn w:val="Standaard"/>
    <w:link w:val="TekstzonderopmaakChar"/>
    <w:uiPriority w:val="99"/>
    <w:unhideWhenUsed/>
    <w:rsid w:val="005218E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18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proofpoint.com/v2/url?u=http-3A__www.wcn.life&amp;d=DwMFaQ&amp;c=Sexio4usKrYWFsrnxgjbcQ&amp;r=-QlltnYZQMgJQBayOxfc_A&amp;m=iw9ValkEcUTzWdQdZ913D3YTnoJvJrtrKy3CiQXVE3g&amp;s=1yp-LIEu1RDM2sJ7jl0Cepjo5pZKdw_zRpBO0ECaReU&amp;e=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6.jpg@01D526F4.B50AB0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cid:image007.jpg@01D526F4.B50AB07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4be5f866-0f4a-4261-80d5-eceb4feb516e" value=""/>
  <element uid="2a041708-5430-4469-9924-29d5d5f4ecfd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48b8be-4caf-4eb0-afe8-fbc61bbfc7dc">TWV5MYMQDHXY-1205690934-155560</_dlc_DocId>
    <_dlc_DocIdUrl xmlns="2048b8be-4caf-4eb0-afe8-fbc61bbfc7dc">
      <Url>https://amgen.sharepoint.com/sites/MarketingSales/_layouts/15/DocIdRedir.aspx?ID=TWV5MYMQDHXY-1205690934-155560</Url>
      <Description>TWV5MYMQDHXY-1205690934-155560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41B84F55CF54793F8FC31D23A8728" ma:contentTypeVersion="37" ma:contentTypeDescription="Create a new document." ma:contentTypeScope="" ma:versionID="5db469cb27f4a8cc8dc6f4275127779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048b8be-4caf-4eb0-afe8-fbc61bbfc7dc" xmlns:ns4="85672f23-0c17-407a-a39a-38a32ecba243" targetNamespace="http://schemas.microsoft.com/office/2006/metadata/properties" ma:root="true" ma:fieldsID="858ec60f36aaff6e6f6883eaf44555af" ns1:_="" ns2:_="" ns3:_="" ns4:_="">
    <xsd:import namespace="http://schemas.microsoft.com/sharepoint/v3"/>
    <xsd:import namespace="http://schemas.microsoft.com/sharepoint/v4"/>
    <xsd:import namespace="2048b8be-4caf-4eb0-afe8-fbc61bbfc7dc"/>
    <xsd:import namespace="85672f23-0c17-407a-a39a-38a32ecba2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description="" ma:hidden="true" ma:internalName="EmailFrom">
      <xsd:simpleType>
        <xsd:restriction base="dms:Text"/>
      </xsd:simpleType>
    </xsd:element>
    <xsd:element name="EmailSubject" ma:index="8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9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b8be-4caf-4eb0-afe8-fbc61bbfc7d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2f23-0c17-407a-a39a-38a32ecb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512FD66-0CA8-4EC4-BF2F-EFBCC686E7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1BAD11-B555-4EC8-9DBF-D89390D7D9B3}">
  <ds:schemaRefs>
    <ds:schemaRef ds:uri="85672f23-0c17-407a-a39a-38a32ecba243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48b8be-4caf-4eb0-afe8-fbc61bbfc7d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9150CB-A1E0-4CF3-8F5C-FC5C08E6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048b8be-4caf-4eb0-afe8-fbc61bbfc7dc"/>
    <ds:schemaRef ds:uri="85672f23-0c17-407a-a39a-38a32ecba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A7626-E1AA-4419-ADB3-AD9C8198B5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C2B194-524C-4A24-93F2-87908D280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van der Werf</dc:creator>
  <cp:keywords>*$%PUB-*$%ProdMarketing</cp:keywords>
  <dc:description/>
  <cp:lastModifiedBy>Mark van der Ploeg</cp:lastModifiedBy>
  <cp:revision>2</cp:revision>
  <dcterms:created xsi:type="dcterms:W3CDTF">2019-07-16T12:16:00Z</dcterms:created>
  <dcterms:modified xsi:type="dcterms:W3CDTF">2019-07-16T12:16:00Z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f98d2351-253e-4d0e-ab3e-04049a606735</vt:lpwstr>
  </property>
  <property fmtid="{D5CDD505-2E9C-101B-9397-08002B2CF9AE}" pid="3" name="bjSaver">
    <vt:lpwstr>EPFehwU6IU/vvN5ocR3n3isfEE5OodOf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uid="4be5f866-0f4a-4261-80d5-eceb4feb516e" value="" /&gt;&lt;element uid="2a041708-5430-4469-9924-29d5d5f4ecfd" value="" /&gt;&lt;/sisl&gt;</vt:lpwstr>
  </property>
  <property fmtid="{D5CDD505-2E9C-101B-9397-08002B2CF9AE}" pid="6" name="bjDocumentSecurityLabel">
    <vt:lpwstr>Public - Product Marketing &amp; Sales</vt:lpwstr>
  </property>
  <property fmtid="{D5CDD505-2E9C-101B-9397-08002B2CF9AE}" pid="7" name="bjHeaderBothDocProperty">
    <vt:lpwstr>Public Information</vt:lpwstr>
  </property>
  <property fmtid="{D5CDD505-2E9C-101B-9397-08002B2CF9AE}" pid="8" name="bjHeaderFirstPageDocProperty">
    <vt:lpwstr>Public Information</vt:lpwstr>
  </property>
  <property fmtid="{D5CDD505-2E9C-101B-9397-08002B2CF9AE}" pid="9" name="bjHeaderEvenPageDocProperty">
    <vt:lpwstr>Public Information</vt:lpwstr>
  </property>
  <property fmtid="{D5CDD505-2E9C-101B-9397-08002B2CF9AE}" pid="10" name="ContentTypeId">
    <vt:lpwstr>0x010100AEF41B84F55CF54793F8FC31D23A8728</vt:lpwstr>
  </property>
  <property fmtid="{D5CDD505-2E9C-101B-9397-08002B2CF9AE}" pid="11" name="_dlc_DocIdItemGuid">
    <vt:lpwstr>4e1d37a7-3147-4edf-9b33-aba117582df5</vt:lpwstr>
  </property>
</Properties>
</file>